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B3E" w:rsidRPr="00C44B3E" w:rsidRDefault="00C44B3E" w:rsidP="00C44B3E">
      <w:pPr>
        <w:rPr>
          <w:b/>
        </w:rPr>
      </w:pPr>
      <w:r w:rsidRPr="00C44B3E">
        <w:rPr>
          <w:b/>
        </w:rPr>
        <w:t>SINIF/ALAN ZÜMRE ÖĞRETMENLER KURULU TOPLANTI GÜNDEM MADDELERİ:</w:t>
      </w:r>
    </w:p>
    <w:p w:rsidR="00C44B3E" w:rsidRDefault="00C44B3E" w:rsidP="00C44B3E">
      <w:r>
        <w:t>Açış, yoklama, yazman seçimi</w:t>
      </w:r>
    </w:p>
    <w:p w:rsidR="00C44B3E" w:rsidRDefault="00C44B3E" w:rsidP="00C44B3E">
      <w:r>
        <w:t xml:space="preserve">a) Bir önceki toplantıda alınan kararlar, </w:t>
      </w:r>
    </w:p>
    <w:p w:rsidR="00C44B3E" w:rsidRDefault="00C44B3E" w:rsidP="00C44B3E">
      <w:r>
        <w:t xml:space="preserve">b) Planlamaların; eğitim ve öğretimle ilgili mevzuat, okulun kuruluş amacı ve ilgili alanın öğretim programına uygun yapılması, </w:t>
      </w:r>
    </w:p>
    <w:p w:rsidR="00C44B3E" w:rsidRDefault="00C44B3E" w:rsidP="00C44B3E">
      <w:r>
        <w:t>c) Atatürkçülükle ilgili konuların üzerinde durularak çalışmaların buna göre planlanması ile öğretim programlarının incelenmesi, programların çevre özellikleri de dikkate alınarak amacına ve içeriğine uygun olarak uygulanması, yıllık plan ve ders planlarının hazırlanması ve uygulanmasında konu ve kazanım ağırlıklarının dikkate alınması,</w:t>
      </w:r>
    </w:p>
    <w:p w:rsidR="00C44B3E" w:rsidRDefault="00C44B3E" w:rsidP="00C44B3E">
      <w:r>
        <w:t>ç) Derslerin işlenişinde uygulanacak öğretim yöntem ve tekniklerinin belirlenmesi,</w:t>
      </w:r>
    </w:p>
    <w:p w:rsidR="00C44B3E" w:rsidRDefault="00C44B3E" w:rsidP="00C44B3E">
      <w:r>
        <w:t>d) Özel eğitim ihtiyacı olan öğrenciler için bireyselleştirilmiş eğitim programları (BEP) ile ders planlarının görüşülmesi,</w:t>
      </w:r>
    </w:p>
    <w:p w:rsidR="00C44B3E" w:rsidRDefault="00C44B3E" w:rsidP="00C44B3E">
      <w:r>
        <w:t xml:space="preserve">e) Diğer zümre ve alan öğretmenleriyle yapılabilecek işbirliği ve esaslarının belirlenmesi, </w:t>
      </w:r>
    </w:p>
    <w:p w:rsidR="00C44B3E" w:rsidRDefault="00C44B3E" w:rsidP="00C44B3E">
      <w:r>
        <w:t xml:space="preserve">f) Öğretim alanı ile bilim ve teknolojideki gelişmelerin izlenerek uygulamalara yansıtılması, </w:t>
      </w:r>
    </w:p>
    <w:p w:rsidR="00C44B3E" w:rsidRDefault="00C44B3E" w:rsidP="00C44B3E">
      <w:r>
        <w:t xml:space="preserve">g) Öğrencilerde girişimcilik bilincinin kazandırılmasına yönelik çalışmaların yapılması, </w:t>
      </w:r>
    </w:p>
    <w:p w:rsidR="00C44B3E" w:rsidRDefault="00C44B3E" w:rsidP="00C44B3E">
      <w:r>
        <w:t>ğ) Derslerin daha verimli işlenebilmesi için ihtiyaç duyulan kitap, araç-gereç ve benzeri öğretim materyallerinin belirlenmesi,</w:t>
      </w:r>
    </w:p>
    <w:p w:rsidR="00C44B3E" w:rsidRDefault="00C44B3E" w:rsidP="00C44B3E">
      <w:r>
        <w:t xml:space="preserve">h) Okul ve çevre imkânlarının değerlendirilerek, yapılacak deney, proje, gezi ve gözlemlerin planlanması, </w:t>
      </w:r>
    </w:p>
    <w:p w:rsidR="00C44B3E" w:rsidRDefault="00C44B3E" w:rsidP="00C44B3E">
      <w:r>
        <w:t xml:space="preserve">ı) Öğrenci başarısının ölçülmesi ve değerlendirilmesi amacıyla sınav analizlerinin yapılması, </w:t>
      </w:r>
    </w:p>
    <w:p w:rsidR="00C44B3E" w:rsidRDefault="00C44B3E" w:rsidP="00C44B3E">
      <w:r>
        <w:t xml:space="preserve">i) Sınavların, beceri sınavlarının ve ortak sınavların planlanması, </w:t>
      </w:r>
    </w:p>
    <w:p w:rsidR="00C44B3E" w:rsidRDefault="00C44B3E" w:rsidP="00C44B3E">
      <w:r>
        <w:t>j) Öğrencilerin ulusal ve uluslararası düzeyde katıldıkları çeşitli sınav ve yarışmalarda aldıkları sonuçlara ilişkin başarı durumları,</w:t>
      </w:r>
    </w:p>
    <w:p w:rsidR="00C44B3E" w:rsidRDefault="00C44B3E" w:rsidP="00C44B3E">
      <w:r>
        <w:t xml:space="preserve">k) Görsel sanatlar, müzik, beden eğitimi dersleriyle uygulamalı nitelikteki diğer derslerin değerlendirilmesinde dikkate alınacak hususların tespit edilmesi; sınavların şekil, sayı ve süresiyle ürün değerlendirme ölçeklerin belirlenmesi, </w:t>
      </w:r>
    </w:p>
    <w:p w:rsidR="00C44B3E" w:rsidRDefault="00C44B3E" w:rsidP="00C44B3E">
      <w:r>
        <w:t>l) Öğretim programları, okul ve çevre şartları dikkate alınarak eğitim kurumlarının kademe ve türüne göre proje konuları ile performans çalışmalarının belirlenmesi, planlanması ve bunların ölçme ve değerlendirilmesine yönelik ölçeklerin hazırlanması,</w:t>
      </w:r>
    </w:p>
    <w:p w:rsidR="00C44B3E" w:rsidRDefault="00C44B3E" w:rsidP="00C44B3E">
      <w:r>
        <w:t>m) Ders ve Etkinliklere Katılım Ölçeklerinin, puan değerlerinin belirlenmesi.</w:t>
      </w:r>
    </w:p>
    <w:p w:rsidR="00C44B3E" w:rsidRDefault="00C44B3E" w:rsidP="00C44B3E">
      <w:r>
        <w:t>n) İş sağlığı ve güvenliği tedbirlerinin değerlendirilmesi,</w:t>
      </w:r>
    </w:p>
    <w:p w:rsidR="009A2C02" w:rsidRDefault="00C44B3E" w:rsidP="00C44B3E">
      <w:r>
        <w:t>o) Diğer benzeri konuların görüşülmesi, değerlendirilmesi ve kararların alınması.</w:t>
      </w:r>
    </w:p>
    <w:sectPr w:rsidR="009A2C02" w:rsidSect="009A2C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44B3E"/>
    <w:rsid w:val="009A2C02"/>
    <w:rsid w:val="00C44B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C02"/>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348</Words>
  <Characters>1985</Characters>
  <Application>Microsoft Office Word</Application>
  <DocSecurity>0</DocSecurity>
  <Lines>16</Lines>
  <Paragraphs>4</Paragraphs>
  <ScaleCrop>false</ScaleCrop>
  <Company>ncy</Company>
  <LinksUpToDate>false</LinksUpToDate>
  <CharactersWithSpaces>2329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2021-08-19T11:28:00Z</dcterms:created>
  <dcterms:modified xsi:type="dcterms:W3CDTF">2021-08-19T11:28:00Z</dcterms:modified>
</cp:coreProperties>
</file>